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B41A07" w14:textId="77777777" w:rsidR="00F95FC9" w:rsidRPr="000D18A8" w:rsidRDefault="005528D6" w:rsidP="00F95FC9">
      <w:pPr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D18A8">
        <w:rPr>
          <w:rFonts w:asciiTheme="minorBidi" w:hAnsiTheme="minorBidi" w:cstheme="minorBidi"/>
          <w:noProof/>
          <w:color w:val="000000" w:themeColor="text1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8CA86" wp14:editId="69AC5994">
                <wp:simplePos x="0" y="0"/>
                <wp:positionH relativeFrom="column">
                  <wp:posOffset>2540</wp:posOffset>
                </wp:positionH>
                <wp:positionV relativeFrom="paragraph">
                  <wp:posOffset>-1127760</wp:posOffset>
                </wp:positionV>
                <wp:extent cx="4618990" cy="638175"/>
                <wp:effectExtent l="0" t="0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33A20" w14:textId="77777777" w:rsidR="00F95FC9" w:rsidRPr="000008D5" w:rsidRDefault="00F95FC9" w:rsidP="00F95FC9">
                            <w:pPr>
                              <w:pStyle w:val="CASubhead2"/>
                              <w:rPr>
                                <w:rFonts w:ascii="Arial" w:hAnsi="Arial"/>
                                <w:color w:val="FFFFFF"/>
                                <w:szCs w:val="32"/>
                              </w:rPr>
                            </w:pPr>
                            <w:r w:rsidRPr="000008D5">
                              <w:rPr>
                                <w:rFonts w:ascii="Arial" w:hAnsi="Arial"/>
                                <w:b/>
                                <w:color w:val="FFFFFF"/>
                                <w:sz w:val="60"/>
                                <w:szCs w:val="60"/>
                              </w:rPr>
                              <w:t>MEDIA RELEASE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08C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-88.8pt;width:363.7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VqqwIAAKk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" filled="f" stroked="f">
                <v:textbox inset="0,0,0,0">
                  <w:txbxContent>
                    <w:p w14:paraId="5FB33A20" w14:textId="77777777" w:rsidR="00F95FC9" w:rsidRPr="000008D5" w:rsidRDefault="00F95FC9" w:rsidP="00F95FC9">
                      <w:pPr>
                        <w:pStyle w:val="CASubhead2"/>
                        <w:rPr>
                          <w:rFonts w:ascii="Arial" w:hAnsi="Arial"/>
                          <w:color w:val="FFFFFF"/>
                          <w:szCs w:val="32"/>
                        </w:rPr>
                      </w:pPr>
                      <w:r w:rsidRPr="000008D5">
                        <w:rPr>
                          <w:rFonts w:ascii="Arial" w:hAnsi="Arial"/>
                          <w:b/>
                          <w:color w:val="FFFFFF"/>
                          <w:sz w:val="60"/>
                          <w:szCs w:val="60"/>
                        </w:rPr>
                        <w:t>MEDIA RELEASE</w:t>
                      </w:r>
                    </w:p>
                  </w:txbxContent>
                </v:textbox>
              </v:shape>
            </w:pict>
          </mc:Fallback>
        </mc:AlternateContent>
      </w:r>
      <w:r w:rsidR="00F95FC9" w:rsidRPr="000D18A8">
        <w:rPr>
          <w:rFonts w:asciiTheme="minorBidi" w:hAnsiTheme="minorBidi" w:cstheme="minorBidi"/>
          <w:b/>
          <w:color w:val="000000" w:themeColor="text1"/>
          <w:sz w:val="20"/>
          <w:szCs w:val="20"/>
        </w:rPr>
        <w:t>FOR IMMEDIATE RELEASE</w:t>
      </w:r>
    </w:p>
    <w:p w14:paraId="0C5738FE" w14:textId="77777777" w:rsidR="00F95FC9" w:rsidRPr="000D18A8" w:rsidRDefault="00F95FC9" w:rsidP="00F95FC9">
      <w:pPr>
        <w:pStyle w:val="ListBullet1"/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</w:rPr>
      </w:pPr>
    </w:p>
    <w:p w14:paraId="09320F77" w14:textId="77777777" w:rsidR="00F95FC9" w:rsidRPr="000D18A8" w:rsidRDefault="00F95FC9" w:rsidP="00F95FC9">
      <w:pPr>
        <w:pStyle w:val="ListBullet1"/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</w:rPr>
      </w:pPr>
      <w:r w:rsidRPr="000D18A8">
        <w:rPr>
          <w:rFonts w:asciiTheme="minorBidi" w:hAnsiTheme="minorBidi" w:cstheme="minorBidi"/>
          <w:color w:val="000000" w:themeColor="text1"/>
          <w:sz w:val="20"/>
        </w:rPr>
        <w:t>Contact:</w:t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  <w:t>Julie Fornaro</w:t>
      </w:r>
    </w:p>
    <w:p w14:paraId="6087FBA1" w14:textId="77777777" w:rsidR="00F95FC9" w:rsidRPr="000D18A8" w:rsidRDefault="00F95FC9" w:rsidP="00F95FC9">
      <w:pPr>
        <w:pStyle w:val="ListBullet1"/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</w:rPr>
      </w:pP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  <w:t>NewGround PR &amp; Marketing</w:t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</w:p>
    <w:p w14:paraId="5BCD408E" w14:textId="16E2C76D" w:rsidR="00F95FC9" w:rsidRPr="000D18A8" w:rsidRDefault="00F95FC9" w:rsidP="00F95FC9">
      <w:pPr>
        <w:pStyle w:val="ListBullet1"/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</w:rPr>
      </w:pP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  <w:t>C: 562</w:t>
      </w:r>
      <w:r w:rsidR="00481241">
        <w:rPr>
          <w:rFonts w:asciiTheme="minorBidi" w:hAnsiTheme="minorBidi" w:cstheme="minorBidi"/>
          <w:color w:val="000000" w:themeColor="text1"/>
          <w:sz w:val="20"/>
        </w:rPr>
        <w:t>.</w:t>
      </w:r>
      <w:r w:rsidRPr="000D18A8">
        <w:rPr>
          <w:rFonts w:asciiTheme="minorBidi" w:hAnsiTheme="minorBidi" w:cstheme="minorBidi"/>
          <w:color w:val="000000" w:themeColor="text1"/>
          <w:sz w:val="20"/>
        </w:rPr>
        <w:t>587</w:t>
      </w:r>
      <w:r w:rsidR="00481241">
        <w:rPr>
          <w:rFonts w:asciiTheme="minorBidi" w:hAnsiTheme="minorBidi" w:cstheme="minorBidi"/>
          <w:color w:val="000000" w:themeColor="text1"/>
          <w:sz w:val="20"/>
        </w:rPr>
        <w:t>.</w:t>
      </w:r>
      <w:r w:rsidRPr="000D18A8">
        <w:rPr>
          <w:rFonts w:asciiTheme="minorBidi" w:hAnsiTheme="minorBidi" w:cstheme="minorBidi"/>
          <w:color w:val="000000" w:themeColor="text1"/>
          <w:sz w:val="20"/>
        </w:rPr>
        <w:t>3957</w:t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</w:rPr>
        <w:tab/>
      </w:r>
    </w:p>
    <w:p w14:paraId="6C326518" w14:textId="77777777" w:rsidR="00F95FC9" w:rsidRPr="000D18A8" w:rsidRDefault="00F95FC9" w:rsidP="00F95FC9">
      <w:pPr>
        <w:rPr>
          <w:rFonts w:asciiTheme="minorBidi" w:hAnsiTheme="minorBidi" w:cstheme="minorBidi"/>
          <w:i/>
          <w:color w:val="000000" w:themeColor="text1"/>
          <w:sz w:val="20"/>
          <w:szCs w:val="20"/>
        </w:rPr>
      </w:pPr>
      <w:r w:rsidRPr="000D18A8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jfornaro@newgroundco.com</w:t>
      </w:r>
      <w:r w:rsidRPr="000D18A8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0D18A8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</w:p>
    <w:p w14:paraId="645D3DEE" w14:textId="77777777" w:rsidR="00F95FC9" w:rsidRPr="000D18A8" w:rsidRDefault="00F95FC9" w:rsidP="00F95FC9">
      <w:pPr>
        <w:rPr>
          <w:rFonts w:asciiTheme="minorBidi" w:hAnsiTheme="minorBidi" w:cstheme="minorBidi"/>
          <w:i/>
          <w:color w:val="000000" w:themeColor="text1"/>
          <w:sz w:val="20"/>
          <w:szCs w:val="20"/>
        </w:rPr>
      </w:pPr>
    </w:p>
    <w:p w14:paraId="681DC92C" w14:textId="77777777" w:rsidR="008235A0" w:rsidRDefault="008235A0" w:rsidP="008573D6">
      <w:pPr>
        <w:rPr>
          <w:rFonts w:asciiTheme="minorBidi" w:hAnsiTheme="minorBidi" w:cstheme="minorBidi"/>
          <w:b/>
          <w:bCs/>
          <w:color w:val="000000" w:themeColor="text1"/>
        </w:rPr>
      </w:pPr>
    </w:p>
    <w:p w14:paraId="59BB8489" w14:textId="77777777" w:rsidR="008235A0" w:rsidRDefault="008235A0" w:rsidP="00151687">
      <w:pPr>
        <w:jc w:val="center"/>
        <w:rPr>
          <w:rFonts w:asciiTheme="minorBidi" w:hAnsiTheme="minorBidi" w:cstheme="minorBidi"/>
          <w:b/>
          <w:bCs/>
          <w:color w:val="000000" w:themeColor="text1"/>
        </w:rPr>
      </w:pPr>
    </w:p>
    <w:p w14:paraId="19F49EB8" w14:textId="22D43FD3" w:rsidR="00647703" w:rsidRDefault="00647703" w:rsidP="00647703">
      <w:pPr>
        <w:jc w:val="center"/>
        <w:rPr>
          <w:rFonts w:asciiTheme="minorBidi" w:hAnsiTheme="minorBidi" w:cstheme="minorBidi"/>
          <w:b/>
          <w:bCs/>
          <w:color w:val="000000" w:themeColor="text1"/>
        </w:rPr>
      </w:pPr>
      <w:r w:rsidRPr="00DA7CD8">
        <w:rPr>
          <w:rFonts w:asciiTheme="minorBidi" w:hAnsiTheme="minorBidi" w:cstheme="minorBidi"/>
          <w:b/>
          <w:bCs/>
          <w:color w:val="000000" w:themeColor="text1"/>
        </w:rPr>
        <w:t>BORA</w:t>
      </w:r>
      <w:r>
        <w:rPr>
          <w:rFonts w:asciiTheme="minorBidi" w:hAnsiTheme="minorBidi" w:cstheme="minorBidi"/>
          <w:b/>
          <w:bCs/>
          <w:color w:val="000000" w:themeColor="text1"/>
        </w:rPr>
        <w:t xml:space="preserve">L ROOFING INTRODUCES NEW VISTA COLLECTION </w:t>
      </w:r>
    </w:p>
    <w:p w14:paraId="5879CA24" w14:textId="77777777" w:rsidR="00647703" w:rsidRPr="001C662B" w:rsidRDefault="00647703" w:rsidP="00647703">
      <w:pPr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14:paraId="534CA3FD" w14:textId="5C34301B" w:rsidR="00647703" w:rsidRDefault="00475153" w:rsidP="00647703">
      <w:pPr>
        <w:jc w:val="center"/>
        <w:rPr>
          <w:rFonts w:asciiTheme="minorBidi" w:hAnsiTheme="minorBidi" w:cstheme="minorBidi"/>
          <w:i/>
          <w:kern w:val="0"/>
          <w:lang w:val="en-US" w:eastAsia="zh-CN"/>
        </w:rPr>
      </w:pPr>
      <w:r w:rsidRPr="00475153">
        <w:rPr>
          <w:rFonts w:asciiTheme="minorBidi" w:hAnsiTheme="minorBidi" w:cstheme="minorBidi"/>
          <w:i/>
          <w:kern w:val="0"/>
          <w:lang w:eastAsia="zh-CN"/>
        </w:rPr>
        <w:t xml:space="preserve">New concrete tile shades harmonize with </w:t>
      </w:r>
      <w:r>
        <w:rPr>
          <w:rFonts w:asciiTheme="minorBidi" w:hAnsiTheme="minorBidi" w:cstheme="minorBidi"/>
          <w:i/>
          <w:kern w:val="0"/>
          <w:lang w:eastAsia="zh-CN"/>
        </w:rPr>
        <w:t xml:space="preserve">currently celebrated </w:t>
      </w:r>
      <w:r w:rsidRPr="00475153">
        <w:rPr>
          <w:rFonts w:asciiTheme="minorBidi" w:hAnsiTheme="minorBidi" w:cstheme="minorBidi"/>
          <w:i/>
          <w:kern w:val="0"/>
          <w:lang w:eastAsia="zh-CN"/>
        </w:rPr>
        <w:t>Texas home architecture styles</w:t>
      </w:r>
    </w:p>
    <w:p w14:paraId="3E3C03BE" w14:textId="77777777" w:rsidR="00647703" w:rsidRDefault="00647703" w:rsidP="00647703">
      <w:pPr>
        <w:jc w:val="center"/>
        <w:rPr>
          <w:rFonts w:asciiTheme="minorBidi" w:hAnsiTheme="minorBidi" w:cstheme="minorBidi"/>
          <w:i/>
          <w:kern w:val="0"/>
          <w:lang w:val="en-US" w:eastAsia="zh-CN"/>
        </w:rPr>
      </w:pPr>
    </w:p>
    <w:p w14:paraId="1F6859E8" w14:textId="77777777" w:rsidR="00647703" w:rsidRDefault="00647703" w:rsidP="00647703">
      <w:pPr>
        <w:widowControl/>
        <w:overflowPunct/>
        <w:adjustRightInd/>
        <w:rPr>
          <w:rFonts w:asciiTheme="minorBidi" w:hAnsiTheme="minorBidi" w:cstheme="minorBidi"/>
          <w:b/>
          <w:color w:val="000000" w:themeColor="text1"/>
          <w:sz w:val="20"/>
          <w:szCs w:val="20"/>
        </w:rPr>
      </w:pPr>
    </w:p>
    <w:p w14:paraId="53C0D68C" w14:textId="1A4C56C5" w:rsidR="0080652C" w:rsidRPr="00547CC3" w:rsidRDefault="00647703" w:rsidP="00647703">
      <w:pPr>
        <w:widowControl/>
        <w:overflowPunct/>
        <w:adjustRightInd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7CC3">
        <w:rPr>
          <w:rFonts w:ascii="Arial" w:hAnsi="Arial" w:cs="Arial"/>
          <w:b/>
          <w:color w:val="000000" w:themeColor="text1"/>
          <w:sz w:val="20"/>
          <w:szCs w:val="20"/>
        </w:rPr>
        <w:t>IRVINE, CALIF. (</w:t>
      </w:r>
      <w:r w:rsidR="00CE186F">
        <w:rPr>
          <w:rFonts w:ascii="Arial" w:hAnsi="Arial" w:cs="Arial"/>
          <w:b/>
          <w:color w:val="000000" w:themeColor="text1"/>
          <w:sz w:val="20"/>
          <w:szCs w:val="20"/>
        </w:rPr>
        <w:t xml:space="preserve">June 6, </w:t>
      </w:r>
      <w:r w:rsidRPr="00547CC3">
        <w:rPr>
          <w:rFonts w:ascii="Arial" w:hAnsi="Arial" w:cs="Arial"/>
          <w:b/>
          <w:color w:val="000000" w:themeColor="text1"/>
          <w:sz w:val="20"/>
          <w:szCs w:val="20"/>
        </w:rPr>
        <w:t>2019)</w:t>
      </w:r>
      <w:r w:rsidRPr="00547CC3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hyperlink r:id="rId7" w:history="1">
        <w:r w:rsidRPr="00547CC3">
          <w:rPr>
            <w:rStyle w:val="Hyperlink"/>
            <w:rFonts w:ascii="Arial" w:eastAsia="Calibri" w:hAnsi="Arial" w:cs="Arial"/>
            <w:sz w:val="20"/>
            <w:szCs w:val="20"/>
          </w:rPr>
          <w:t>Boral Roofing LLC</w:t>
        </w:r>
      </w:hyperlink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, the national leader in durable and energy-efficient new and retrofit roofing systems, </w:t>
      </w:r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>today announced</w:t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the 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>soon-to-launch</w:t>
      </w:r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Vista C</w:t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>ollection</w:t>
      </w:r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. The 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 xml:space="preserve">new </w:t>
      </w:r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concrete roof tile 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>options</w:t>
      </w:r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include five new varied neutral shades introduced to meet specific architectural</w:t>
      </w:r>
      <w:r w:rsidR="00F04BCB" w:rsidRPr="00547CC3">
        <w:rPr>
          <w:rFonts w:ascii="Arial" w:eastAsia="Calibri" w:hAnsi="Arial" w:cs="Arial"/>
          <w:color w:val="000000" w:themeColor="text1"/>
          <w:sz w:val="20"/>
          <w:szCs w:val="20"/>
        </w:rPr>
        <w:t>, lifestyle</w:t>
      </w:r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>color</w:t>
      </w:r>
      <w:proofErr w:type="spellEnd"/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trends 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 xml:space="preserve">emerging </w:t>
      </w:r>
      <w:r w:rsidR="0080652C" w:rsidRPr="00547CC3">
        <w:rPr>
          <w:rFonts w:ascii="Arial" w:eastAsia="Calibri" w:hAnsi="Arial" w:cs="Arial"/>
          <w:color w:val="000000" w:themeColor="text1"/>
          <w:sz w:val="20"/>
          <w:szCs w:val="20"/>
        </w:rPr>
        <w:t>within the state of Texas.</w:t>
      </w:r>
    </w:p>
    <w:p w14:paraId="668AF33B" w14:textId="77777777" w:rsidR="00F04BCB" w:rsidRPr="00547CC3" w:rsidRDefault="00F04BCB" w:rsidP="00647703">
      <w:pPr>
        <w:widowControl/>
        <w:overflowPunct/>
        <w:adjustRightInd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F784CD7" w14:textId="7A6C200D" w:rsidR="0080652C" w:rsidRPr="00547CC3" w:rsidRDefault="0080652C" w:rsidP="00647703">
      <w:pPr>
        <w:widowControl/>
        <w:overflowPunct/>
        <w:adjustRightInd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The new </w:t>
      </w:r>
      <w:r w:rsidR="00F04BCB" w:rsidRPr="00547CC3">
        <w:rPr>
          <w:rFonts w:ascii="Arial" w:eastAsia="Calibri" w:hAnsi="Arial" w:cs="Arial"/>
          <w:color w:val="000000" w:themeColor="text1"/>
          <w:sz w:val="20"/>
          <w:szCs w:val="20"/>
        </w:rPr>
        <w:t>suite of hues</w:t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14409D">
        <w:rPr>
          <w:rFonts w:ascii="Arial" w:eastAsia="Calibri" w:hAnsi="Arial" w:cs="Arial"/>
          <w:color w:val="000000" w:themeColor="text1"/>
          <w:sz w:val="20"/>
          <w:szCs w:val="20"/>
        </w:rPr>
        <w:t>is</w:t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available with </w:t>
      </w:r>
      <w:r w:rsidR="008B1CE0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two of </w:t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Boral Roofing’s 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 xml:space="preserve">most </w:t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>popular tile styles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 xml:space="preserve"> in the region</w:t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- Saxony</w:t>
      </w:r>
      <w:r w:rsidRPr="001376D5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sym w:font="Symbol" w:char="F0D2"/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Country Slate and Shake. </w:t>
      </w:r>
      <w:r w:rsidR="008B1CE0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The </w:t>
      </w:r>
      <w:r w:rsidR="00F04BCB" w:rsidRPr="00547CC3">
        <w:rPr>
          <w:rFonts w:ascii="Arial" w:eastAsia="Calibri" w:hAnsi="Arial" w:cs="Arial"/>
          <w:color w:val="000000" w:themeColor="text1"/>
          <w:sz w:val="20"/>
          <w:szCs w:val="20"/>
        </w:rPr>
        <w:t>shades</w:t>
      </w:r>
      <w:r w:rsidR="008B1CE0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include Charcoal Brown Blend, Chestnut Burnt, Dark Bordeaux, Weathered Cedar and Weathered Greige.</w:t>
      </w:r>
      <w:r w:rsidR="00D74B2D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The 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>collection launch</w:t>
      </w:r>
      <w:r w:rsidR="00F04BCB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D423D1">
        <w:rPr>
          <w:rFonts w:ascii="Arial" w:eastAsia="Calibri" w:hAnsi="Arial" w:cs="Arial"/>
          <w:color w:val="000000" w:themeColor="text1"/>
          <w:sz w:val="20"/>
          <w:szCs w:val="20"/>
        </w:rPr>
        <w:t xml:space="preserve">is </w:t>
      </w:r>
      <w:r w:rsidR="00F04BCB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a 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 xml:space="preserve">direct </w:t>
      </w:r>
      <w:r w:rsidR="00F04BCB" w:rsidRPr="00547CC3">
        <w:rPr>
          <w:rFonts w:ascii="Arial" w:eastAsia="Calibri" w:hAnsi="Arial" w:cs="Arial"/>
          <w:color w:val="000000" w:themeColor="text1"/>
          <w:sz w:val="20"/>
          <w:szCs w:val="20"/>
        </w:rPr>
        <w:t xml:space="preserve">result of extensive research conducted into consumer lifestyle and home design trends </w:t>
      </w:r>
      <w:r w:rsidR="0078565D">
        <w:rPr>
          <w:rFonts w:ascii="Arial" w:eastAsia="Calibri" w:hAnsi="Arial" w:cs="Arial"/>
          <w:color w:val="000000" w:themeColor="text1"/>
          <w:sz w:val="20"/>
          <w:szCs w:val="20"/>
        </w:rPr>
        <w:t xml:space="preserve">happening </w:t>
      </w:r>
      <w:r w:rsidR="00F04BCB" w:rsidRPr="00547CC3">
        <w:rPr>
          <w:rFonts w:ascii="Arial" w:eastAsia="Calibri" w:hAnsi="Arial" w:cs="Arial"/>
          <w:color w:val="000000" w:themeColor="text1"/>
          <w:sz w:val="20"/>
          <w:szCs w:val="20"/>
        </w:rPr>
        <w:t>within the state</w:t>
      </w:r>
      <w:r w:rsidR="00D74B2D" w:rsidRPr="00547CC3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3B52B6BB" w14:textId="6F38F813" w:rsidR="00D74B2D" w:rsidRPr="00547CC3" w:rsidRDefault="00D74B2D" w:rsidP="00647703">
      <w:pPr>
        <w:widowControl/>
        <w:overflowPunct/>
        <w:adjustRightInd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8672FA1" w14:textId="71883F6C" w:rsidR="00AF5FDC" w:rsidRPr="00547CC3" w:rsidRDefault="00D74B2D" w:rsidP="00D74B2D">
      <w:pPr>
        <w:widowControl/>
        <w:overflowPunct/>
        <w:adjustRightInd/>
        <w:rPr>
          <w:rFonts w:ascii="Arial" w:hAnsi="Arial" w:cs="Arial"/>
          <w:kern w:val="0"/>
          <w:sz w:val="20"/>
          <w:szCs w:val="20"/>
          <w:lang w:val="en-US" w:eastAsia="zh-CN"/>
        </w:rPr>
      </w:pP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>“</w:t>
      </w:r>
      <w:r w:rsidRPr="00D74B2D">
        <w:rPr>
          <w:rFonts w:ascii="Arial" w:hAnsi="Arial" w:cs="Arial"/>
          <w:kern w:val="0"/>
          <w:sz w:val="20"/>
          <w:szCs w:val="20"/>
          <w:lang w:val="en-US" w:eastAsia="zh-CN"/>
        </w:rPr>
        <w:t>W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e have </w:t>
      </w:r>
      <w:r w:rsidR="00F04BCB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been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>closely examining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</w:t>
      </w:r>
      <w:r w:rsidRPr="00D74B2D">
        <w:rPr>
          <w:rFonts w:ascii="Arial" w:hAnsi="Arial" w:cs="Arial"/>
          <w:kern w:val="0"/>
          <w:sz w:val="20"/>
          <w:szCs w:val="20"/>
          <w:lang w:val="en-US" w:eastAsia="zh-CN"/>
        </w:rPr>
        <w:t>Texas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and have found that,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as with 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many other key regions across the country, </w:t>
      </w:r>
      <w:r w:rsidR="00C663E6" w:rsidRPr="00547CC3">
        <w:rPr>
          <w:rFonts w:ascii="Arial" w:hAnsi="Arial" w:cs="Arial"/>
          <w:kern w:val="0"/>
          <w:sz w:val="20"/>
          <w:szCs w:val="20"/>
          <w:lang w:val="en-US" w:eastAsia="zh-CN"/>
        </w:rPr>
        <w:t>home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design within the state is trending toward sensorial relief in </w:t>
      </w:r>
      <w:r w:rsidR="00D423D1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both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>home interiors and exteriors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,” says </w:t>
      </w:r>
      <w:r w:rsidR="00EB46C5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Shannon Delgado, senior marketing 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manager with Boral Roofing. “This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>concept</w:t>
      </w:r>
      <w:r w:rsidR="00AF5FDC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manifests</w:t>
      </w:r>
      <w:r w:rsidR="00481241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itself</w:t>
      </w:r>
      <w:r w:rsidR="00AF5FDC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</w:t>
      </w:r>
      <w:r w:rsidR="00D423D1">
        <w:rPr>
          <w:rFonts w:ascii="Arial" w:hAnsi="Arial" w:cs="Arial"/>
          <w:kern w:val="0"/>
          <w:sz w:val="20"/>
          <w:szCs w:val="20"/>
          <w:lang w:val="en-US" w:eastAsia="zh-CN"/>
        </w:rPr>
        <w:t>in</w:t>
      </w:r>
      <w:r w:rsidR="00AF5FDC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an aesthetic where </w:t>
      </w:r>
      <w:r w:rsidR="00AF5FDC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ornamentation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is reduced and </w:t>
      </w:r>
      <w:r w:rsidR="00C663E6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calming </w:t>
      </w:r>
      <w:r w:rsidR="00AF5FDC" w:rsidRPr="00547CC3">
        <w:rPr>
          <w:rFonts w:ascii="Arial" w:hAnsi="Arial" w:cs="Arial"/>
          <w:kern w:val="0"/>
          <w:sz w:val="20"/>
          <w:szCs w:val="20"/>
          <w:lang w:val="en-US" w:eastAsia="zh-CN"/>
        </w:rPr>
        <w:t>neutral color palettes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prevail</w:t>
      </w:r>
      <w:r w:rsidR="00AF5FDC" w:rsidRPr="00547CC3">
        <w:rPr>
          <w:rFonts w:ascii="Arial" w:hAnsi="Arial" w:cs="Arial"/>
          <w:kern w:val="0"/>
          <w:sz w:val="20"/>
          <w:szCs w:val="20"/>
          <w:lang w:val="en-US" w:eastAsia="zh-CN"/>
        </w:rPr>
        <w:t>.”</w:t>
      </w:r>
    </w:p>
    <w:p w14:paraId="1E35B39F" w14:textId="0D38955C" w:rsidR="002671D1" w:rsidRPr="00547CC3" w:rsidRDefault="002671D1" w:rsidP="00D74B2D">
      <w:pPr>
        <w:widowControl/>
        <w:overflowPunct/>
        <w:adjustRightInd/>
        <w:rPr>
          <w:rFonts w:ascii="Arial" w:hAnsi="Arial" w:cs="Arial"/>
          <w:kern w:val="0"/>
          <w:sz w:val="20"/>
          <w:szCs w:val="20"/>
          <w:lang w:val="en-US" w:eastAsia="zh-CN"/>
        </w:rPr>
      </w:pPr>
    </w:p>
    <w:p w14:paraId="4EC69F8C" w14:textId="6CE461C3" w:rsidR="002671D1" w:rsidRPr="00547CC3" w:rsidRDefault="002671D1" w:rsidP="00D74B2D">
      <w:pPr>
        <w:widowControl/>
        <w:overflowPunct/>
        <w:adjustRightInd/>
        <w:rPr>
          <w:rFonts w:ascii="Arial" w:hAnsi="Arial" w:cs="Arial"/>
          <w:kern w:val="0"/>
          <w:sz w:val="20"/>
          <w:szCs w:val="20"/>
          <w:lang w:val="en-US" w:eastAsia="zh-CN"/>
        </w:rPr>
      </w:pP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Boral Roofing’s research </w:t>
      </w:r>
      <w:r w:rsidR="00481241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in </w:t>
      </w:r>
      <w:r w:rsidR="00481241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Texas 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also points to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>specific architecture styles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. “We are witnessing a shift in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homeowner 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preference for Trans-contemporary home design,” </w:t>
      </w:r>
      <w:r w:rsidR="00EB46C5">
        <w:rPr>
          <w:rFonts w:ascii="Arial" w:hAnsi="Arial" w:cs="Arial"/>
          <w:kern w:val="0"/>
          <w:sz w:val="20"/>
          <w:szCs w:val="20"/>
          <w:lang w:val="en-US" w:eastAsia="zh-CN"/>
        </w:rPr>
        <w:t>says Delgado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. </w:t>
      </w:r>
    </w:p>
    <w:p w14:paraId="2DC059EF" w14:textId="4746E07E" w:rsidR="002671D1" w:rsidRPr="00547CC3" w:rsidRDefault="002671D1" w:rsidP="00D74B2D">
      <w:pPr>
        <w:widowControl/>
        <w:overflowPunct/>
        <w:adjustRightInd/>
        <w:rPr>
          <w:rFonts w:ascii="Arial" w:hAnsi="Arial" w:cs="Arial"/>
          <w:kern w:val="0"/>
          <w:sz w:val="20"/>
          <w:szCs w:val="20"/>
          <w:lang w:val="en-US" w:eastAsia="zh-CN"/>
        </w:rPr>
      </w:pPr>
    </w:p>
    <w:p w14:paraId="051F243C" w14:textId="7BE9E227" w:rsidR="002671D1" w:rsidRPr="00547CC3" w:rsidRDefault="002671D1" w:rsidP="00D74B2D">
      <w:pPr>
        <w:widowControl/>
        <w:overflowPunct/>
        <w:adjustRightInd/>
        <w:rPr>
          <w:rFonts w:ascii="Arial" w:hAnsi="Arial" w:cs="Arial"/>
          <w:kern w:val="0"/>
          <w:sz w:val="20"/>
          <w:szCs w:val="20"/>
          <w:lang w:val="en-US" w:eastAsia="zh-CN"/>
        </w:rPr>
      </w:pP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Transitional home designs reflect the clean lines of contemporary residential architecture while drawing heavily upon the details and style of traditional homes. Contemporary homes are characterized by a distinct preference for clean lines, </w:t>
      </w:r>
      <w:r w:rsidR="00AC1883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open concepts, </w:t>
      </w:r>
      <w:r w:rsidR="00CF1362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minimal exterior </w:t>
      </w:r>
      <w:r w:rsidR="00AC1883" w:rsidRPr="00547CC3">
        <w:rPr>
          <w:rFonts w:ascii="Arial" w:hAnsi="Arial" w:cs="Arial"/>
          <w:kern w:val="0"/>
          <w:sz w:val="20"/>
          <w:szCs w:val="20"/>
          <w:lang w:val="en-US" w:eastAsia="zh-CN"/>
        </w:rPr>
        <w:t>decoration, ample light sources</w:t>
      </w:r>
      <w:r w:rsidR="00CF1362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with</w:t>
      </w:r>
      <w:r w:rsidR="00AC1883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large windows and a lack of rounded edges.</w:t>
      </w:r>
    </w:p>
    <w:p w14:paraId="424E9CB8" w14:textId="77777777" w:rsidR="00AF5FDC" w:rsidRPr="00547CC3" w:rsidRDefault="00AF5FDC" w:rsidP="00D74B2D">
      <w:pPr>
        <w:widowControl/>
        <w:overflowPunct/>
        <w:adjustRightInd/>
        <w:rPr>
          <w:rFonts w:ascii="Arial" w:hAnsi="Arial" w:cs="Arial"/>
          <w:kern w:val="0"/>
          <w:sz w:val="20"/>
          <w:szCs w:val="20"/>
          <w:lang w:val="en-US" w:eastAsia="zh-CN"/>
        </w:rPr>
      </w:pPr>
    </w:p>
    <w:p w14:paraId="7791F06D" w14:textId="6B291533" w:rsidR="00D74B2D" w:rsidRPr="00547CC3" w:rsidRDefault="004610C8" w:rsidP="00647703">
      <w:pPr>
        <w:widowControl/>
        <w:overflowPunct/>
        <w:adjustRightInd/>
        <w:rPr>
          <w:rFonts w:ascii="Arial" w:hAnsi="Arial" w:cs="Arial"/>
          <w:kern w:val="0"/>
          <w:sz w:val="20"/>
          <w:szCs w:val="20"/>
          <w:lang w:val="en-US" w:eastAsia="zh-CN"/>
        </w:rPr>
      </w:pP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>“Th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ese newly introduced colors </w:t>
      </w:r>
      <w:r w:rsidR="00547CC3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perfectly </w:t>
      </w:r>
      <w:r w:rsidR="0078565D">
        <w:rPr>
          <w:rFonts w:ascii="Arial" w:hAnsi="Arial" w:cs="Arial"/>
          <w:kern w:val="0"/>
          <w:sz w:val="20"/>
          <w:szCs w:val="20"/>
          <w:lang w:val="en-US" w:eastAsia="zh-CN"/>
        </w:rPr>
        <w:t>align with this</w:t>
      </w:r>
      <w:r w:rsidR="00547CC3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architecture, </w:t>
      </w:r>
      <w:r w:rsidR="00CF1362" w:rsidRPr="00CF1362">
        <w:rPr>
          <w:rFonts w:ascii="Arial" w:hAnsi="Arial" w:cs="Arial"/>
          <w:kern w:val="0"/>
          <w:sz w:val="20"/>
          <w:szCs w:val="20"/>
          <w:lang w:val="en-US" w:eastAsia="zh-CN"/>
        </w:rPr>
        <w:t>which blends farmhouse origins with a more modern aesthetic</w:t>
      </w:r>
      <w:r w:rsidR="00CF1362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</w:t>
      </w:r>
      <w:r w:rsidR="00D74B2D" w:rsidRPr="00D74B2D">
        <w:rPr>
          <w:rFonts w:ascii="Arial" w:hAnsi="Arial" w:cs="Arial"/>
          <w:kern w:val="0"/>
          <w:sz w:val="20"/>
          <w:szCs w:val="20"/>
          <w:lang w:val="en-US" w:eastAsia="zh-CN"/>
        </w:rPr>
        <w:t>happening into Texas’ urban centers</w:t>
      </w:r>
      <w:r w:rsidR="00547CC3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,” </w:t>
      </w:r>
      <w:r w:rsidR="00EB46C5">
        <w:rPr>
          <w:rFonts w:ascii="Arial" w:hAnsi="Arial" w:cs="Arial"/>
          <w:kern w:val="0"/>
          <w:sz w:val="20"/>
          <w:szCs w:val="20"/>
          <w:lang w:val="en-US" w:eastAsia="zh-CN"/>
        </w:rPr>
        <w:t>says</w:t>
      </w:r>
      <w:r w:rsidR="00547CC3"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</w:t>
      </w:r>
      <w:r w:rsidR="001376D5">
        <w:rPr>
          <w:rFonts w:ascii="Arial" w:hAnsi="Arial" w:cs="Arial"/>
          <w:kern w:val="0"/>
          <w:sz w:val="20"/>
          <w:szCs w:val="20"/>
          <w:lang w:val="en-US" w:eastAsia="zh-CN"/>
        </w:rPr>
        <w:t>Delgado</w:t>
      </w:r>
      <w:r w:rsidR="00547CC3" w:rsidRPr="00547CC3">
        <w:rPr>
          <w:rFonts w:ascii="Arial" w:hAnsi="Arial" w:cs="Arial"/>
          <w:kern w:val="0"/>
          <w:sz w:val="20"/>
          <w:szCs w:val="20"/>
          <w:lang w:val="en-US" w:eastAsia="zh-CN"/>
        </w:rPr>
        <w:t>.</w:t>
      </w:r>
    </w:p>
    <w:p w14:paraId="65CD1C35" w14:textId="77777777" w:rsidR="00647703" w:rsidRPr="00547CC3" w:rsidRDefault="00647703" w:rsidP="00647703">
      <w:pPr>
        <w:widowControl/>
        <w:overflowPunct/>
        <w:adjustRightInd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26EEE2B" w14:textId="0BA55B41" w:rsidR="0083541E" w:rsidRDefault="00647703" w:rsidP="00647703">
      <w:p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>The</w:t>
      </w:r>
      <w:r w:rsidR="00D423D1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83541E">
        <w:rPr>
          <w:rFonts w:ascii="Arial" w:eastAsia="Calibri" w:hAnsi="Arial" w:cs="Arial"/>
          <w:color w:val="000000" w:themeColor="text1"/>
          <w:sz w:val="20"/>
          <w:szCs w:val="20"/>
        </w:rPr>
        <w:t xml:space="preserve">concrete tile options within the </w:t>
      </w:r>
      <w:r w:rsidR="00D423D1">
        <w:rPr>
          <w:rFonts w:ascii="Arial" w:eastAsia="Calibri" w:hAnsi="Arial" w:cs="Arial"/>
          <w:color w:val="000000" w:themeColor="text1"/>
          <w:sz w:val="20"/>
          <w:szCs w:val="20"/>
        </w:rPr>
        <w:t>Vista C</w:t>
      </w:r>
      <w:r w:rsidRPr="00547CC3">
        <w:rPr>
          <w:rFonts w:ascii="Arial" w:eastAsia="Calibri" w:hAnsi="Arial" w:cs="Arial"/>
          <w:color w:val="000000" w:themeColor="text1"/>
          <w:sz w:val="20"/>
          <w:szCs w:val="20"/>
        </w:rPr>
        <w:t>ollection</w:t>
      </w:r>
      <w:r w:rsidR="0083541E">
        <w:rPr>
          <w:rFonts w:ascii="Arial" w:eastAsia="Calibri" w:hAnsi="Arial" w:cs="Arial"/>
          <w:color w:val="000000" w:themeColor="text1"/>
          <w:sz w:val="20"/>
          <w:szCs w:val="20"/>
        </w:rPr>
        <w:t xml:space="preserve"> are durable, lasting</w:t>
      </w:r>
      <w:r w:rsidR="00481241">
        <w:rPr>
          <w:rFonts w:ascii="Arial" w:eastAsia="Calibri" w:hAnsi="Arial" w:cs="Arial"/>
          <w:color w:val="000000" w:themeColor="text1"/>
          <w:sz w:val="20"/>
          <w:szCs w:val="20"/>
        </w:rPr>
        <w:t>,</w:t>
      </w:r>
      <w:r w:rsidR="0083541E">
        <w:rPr>
          <w:rFonts w:ascii="Arial" w:eastAsia="Calibri" w:hAnsi="Arial" w:cs="Arial"/>
          <w:color w:val="000000" w:themeColor="text1"/>
          <w:sz w:val="20"/>
          <w:szCs w:val="20"/>
        </w:rPr>
        <w:t xml:space="preserve"> and low maintenance</w:t>
      </w:r>
      <w:r w:rsidR="009D1F41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  <w:r w:rsidR="0083541E">
        <w:rPr>
          <w:rFonts w:ascii="Arial" w:eastAsia="Calibri" w:hAnsi="Arial" w:cs="Arial"/>
          <w:color w:val="000000" w:themeColor="text1"/>
          <w:sz w:val="20"/>
          <w:szCs w:val="20"/>
        </w:rPr>
        <w:t>The tile offers significant energy</w:t>
      </w:r>
      <w:r w:rsidR="00481241">
        <w:rPr>
          <w:rFonts w:ascii="Arial" w:eastAsia="Calibri" w:hAnsi="Arial" w:cs="Arial"/>
          <w:color w:val="000000" w:themeColor="text1"/>
          <w:sz w:val="20"/>
          <w:szCs w:val="20"/>
        </w:rPr>
        <w:t>-</w:t>
      </w:r>
      <w:r w:rsidR="0083541E">
        <w:rPr>
          <w:rFonts w:ascii="Arial" w:eastAsia="Calibri" w:hAnsi="Arial" w:cs="Arial"/>
          <w:color w:val="000000" w:themeColor="text1"/>
          <w:sz w:val="20"/>
          <w:szCs w:val="20"/>
        </w:rPr>
        <w:t xml:space="preserve">efficiency benefits </w:t>
      </w:r>
      <w:r w:rsidR="0014409D">
        <w:rPr>
          <w:rFonts w:ascii="Arial" w:eastAsia="Calibri" w:hAnsi="Arial" w:cs="Arial"/>
          <w:color w:val="000000" w:themeColor="text1"/>
          <w:sz w:val="20"/>
          <w:szCs w:val="20"/>
        </w:rPr>
        <w:t xml:space="preserve">by </w:t>
      </w:r>
      <w:r w:rsidR="0083541E">
        <w:rPr>
          <w:rFonts w:ascii="Arial" w:eastAsia="Calibri" w:hAnsi="Arial" w:cs="Arial"/>
          <w:color w:val="000000" w:themeColor="text1"/>
          <w:sz w:val="20"/>
          <w:szCs w:val="20"/>
        </w:rPr>
        <w:t>reducing electricity demands in the home, extending up to 22 percent in long-term energy cost savings to residents.</w:t>
      </w:r>
      <w:r w:rsidR="0083541E" w:rsidRPr="00547CC3">
        <w:rPr>
          <w:rStyle w:val="FootnoteReference"/>
          <w:rFonts w:ascii="Arial" w:eastAsia="Calibri" w:hAnsi="Arial" w:cs="Arial"/>
          <w:sz w:val="20"/>
          <w:szCs w:val="20"/>
        </w:rPr>
        <w:footnoteReference w:id="1"/>
      </w:r>
      <w:r w:rsidR="0083541E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02D77217" w14:textId="77777777" w:rsidR="0083541E" w:rsidRDefault="0083541E" w:rsidP="00647703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89A38AC" w14:textId="0CC1BB91" w:rsidR="00647703" w:rsidRPr="00547CC3" w:rsidRDefault="0014409D" w:rsidP="0064770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 xml:space="preserve">The concrete tile </w:t>
      </w:r>
      <w:r w:rsidR="00647703" w:rsidRPr="00547CC3">
        <w:rPr>
          <w:rFonts w:ascii="Arial" w:eastAsia="Calibri" w:hAnsi="Arial" w:cs="Arial"/>
          <w:color w:val="000000" w:themeColor="text1"/>
          <w:sz w:val="20"/>
          <w:szCs w:val="20"/>
        </w:rPr>
        <w:t>offers a Class A fire rating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  <w:r w:rsidR="00647703" w:rsidRPr="00547CC3">
        <w:rPr>
          <w:rFonts w:ascii="Arial" w:eastAsia="Calibri" w:hAnsi="Arial" w:cs="Arial"/>
          <w:sz w:val="20"/>
          <w:szCs w:val="20"/>
        </w:rPr>
        <w:t xml:space="preserve">Additionally, </w:t>
      </w:r>
      <w:r>
        <w:rPr>
          <w:rFonts w:ascii="Arial" w:eastAsia="Calibri" w:hAnsi="Arial" w:cs="Arial"/>
          <w:sz w:val="20"/>
          <w:szCs w:val="20"/>
        </w:rPr>
        <w:t xml:space="preserve">it </w:t>
      </w:r>
      <w:r w:rsidR="00647703" w:rsidRPr="00547CC3">
        <w:rPr>
          <w:rFonts w:ascii="Arial" w:eastAsia="Calibri" w:hAnsi="Arial" w:cs="Arial"/>
          <w:sz w:val="20"/>
          <w:szCs w:val="20"/>
        </w:rPr>
        <w:t>is manufactured sustainably with locally-sourced, abundant</w:t>
      </w:r>
      <w:r w:rsidR="00481241">
        <w:rPr>
          <w:rFonts w:ascii="Arial" w:eastAsia="Calibri" w:hAnsi="Arial" w:cs="Arial"/>
          <w:sz w:val="20"/>
          <w:szCs w:val="20"/>
        </w:rPr>
        <w:t>,</w:t>
      </w:r>
      <w:r w:rsidR="00647703" w:rsidRPr="00547CC3">
        <w:rPr>
          <w:rFonts w:ascii="Arial" w:eastAsia="Calibri" w:hAnsi="Arial" w:cs="Arial"/>
          <w:sz w:val="20"/>
          <w:szCs w:val="20"/>
        </w:rPr>
        <w:t xml:space="preserve"> and naturally occurring geologic material</w:t>
      </w:r>
      <w:r>
        <w:rPr>
          <w:rFonts w:ascii="Arial" w:eastAsia="Calibri" w:hAnsi="Arial" w:cs="Arial"/>
          <w:sz w:val="20"/>
          <w:szCs w:val="20"/>
        </w:rPr>
        <w:t xml:space="preserve"> and is </w:t>
      </w:r>
      <w:r w:rsidR="00647703" w:rsidRPr="00547CC3">
        <w:rPr>
          <w:rFonts w:ascii="Arial" w:eastAsia="Calibri" w:hAnsi="Arial" w:cs="Arial"/>
          <w:sz w:val="20"/>
          <w:szCs w:val="20"/>
        </w:rPr>
        <w:t>fully recyclable at the end of its life on the roof.</w:t>
      </w:r>
    </w:p>
    <w:p w14:paraId="3F7CD5A2" w14:textId="77777777" w:rsidR="00647703" w:rsidRPr="00547CC3" w:rsidRDefault="00647703" w:rsidP="00647703">
      <w:pPr>
        <w:rPr>
          <w:rFonts w:ascii="Arial" w:hAnsi="Arial" w:cs="Arial"/>
          <w:kern w:val="0"/>
          <w:sz w:val="20"/>
          <w:szCs w:val="20"/>
          <w:lang w:eastAsia="zh-CN"/>
        </w:rPr>
      </w:pPr>
    </w:p>
    <w:p w14:paraId="331C75B4" w14:textId="4C736635" w:rsidR="00647703" w:rsidRPr="00547CC3" w:rsidRDefault="00647703" w:rsidP="00647703">
      <w:pPr>
        <w:rPr>
          <w:rFonts w:ascii="Arial" w:hAnsi="Arial" w:cs="Arial"/>
          <w:color w:val="000000" w:themeColor="text1"/>
          <w:sz w:val="20"/>
          <w:szCs w:val="20"/>
        </w:rPr>
      </w:pP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The new concrete roof tile colors </w:t>
      </w:r>
      <w:r w:rsidR="00CE186F">
        <w:rPr>
          <w:rFonts w:ascii="Arial" w:hAnsi="Arial" w:cs="Arial"/>
          <w:kern w:val="0"/>
          <w:sz w:val="20"/>
          <w:szCs w:val="20"/>
          <w:lang w:val="en-US" w:eastAsia="zh-CN"/>
        </w:rPr>
        <w:t>are now</w:t>
      </w:r>
      <w:r w:rsidR="0083541E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available within Texas</w:t>
      </w:r>
      <w:r w:rsidR="00CE186F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. 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For additional information on </w:t>
      </w:r>
      <w:r w:rsidR="0083541E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the Vista Collection, as well as on </w:t>
      </w:r>
      <w:r w:rsidRPr="00547CC3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Boral Roofing’s full concrete, clay, steel, and composite solutions, visit </w:t>
      </w:r>
      <w:hyperlink r:id="rId8" w:history="1">
        <w:r w:rsidRPr="00547CC3">
          <w:rPr>
            <w:rStyle w:val="Hyperlink"/>
            <w:rFonts w:ascii="Arial" w:hAnsi="Arial" w:cs="Arial"/>
            <w:kern w:val="0"/>
            <w:sz w:val="20"/>
            <w:szCs w:val="20"/>
            <w:lang w:val="en-US" w:eastAsia="zh-CN"/>
          </w:rPr>
          <w:t>www.BoralRoof.com</w:t>
        </w:r>
      </w:hyperlink>
      <w:r w:rsidR="0083541E">
        <w:rPr>
          <w:rFonts w:ascii="Arial" w:hAnsi="Arial" w:cs="Arial"/>
          <w:kern w:val="0"/>
          <w:sz w:val="20"/>
          <w:szCs w:val="20"/>
          <w:lang w:val="en-US" w:eastAsia="zh-CN"/>
        </w:rPr>
        <w:t xml:space="preserve"> today.</w:t>
      </w:r>
    </w:p>
    <w:p w14:paraId="1B4DDC1F" w14:textId="77777777" w:rsidR="00CE574A" w:rsidRPr="00547CC3" w:rsidRDefault="00CE574A" w:rsidP="00F95FC9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color w:val="000000" w:themeColor="text1"/>
          <w:sz w:val="20"/>
          <w:szCs w:val="20"/>
          <w:lang w:val="en-AU"/>
        </w:rPr>
      </w:pPr>
    </w:p>
    <w:p w14:paraId="15025287" w14:textId="77777777" w:rsidR="00F95FC9" w:rsidRPr="000D18A8" w:rsidRDefault="00F95FC9" w:rsidP="00F95FC9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D18A8">
        <w:rPr>
          <w:rFonts w:asciiTheme="minorBidi" w:hAnsiTheme="minorBidi" w:cstheme="minorBidi"/>
          <w:b/>
          <w:color w:val="000000" w:themeColor="text1"/>
          <w:sz w:val="20"/>
          <w:szCs w:val="20"/>
        </w:rPr>
        <w:t>About Boral Roofing</w:t>
      </w:r>
    </w:p>
    <w:p w14:paraId="1524C08A" w14:textId="77777777" w:rsidR="00F95FC9" w:rsidRPr="000D18A8" w:rsidRDefault="00F95FC9" w:rsidP="00F95FC9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 w:rsidRPr="000D18A8">
        <w:rPr>
          <w:rFonts w:asciiTheme="minorBidi" w:hAnsiTheme="minorBidi" w:cstheme="minorBidi"/>
          <w:color w:val="000000" w:themeColor="text1"/>
          <w:sz w:val="20"/>
          <w:szCs w:val="20"/>
        </w:rPr>
        <w:t>Boral Roofing LLC is a subsidiary of Boral USA and is the country’s largest premium provider of complete roofing and re-roofing solutions for architects as well as commercial and residential builders. Boral Roofing operates manufacturing plants throughout the U</w:t>
      </w:r>
      <w:r w:rsidR="00492BEA">
        <w:rPr>
          <w:rFonts w:asciiTheme="minorBidi" w:hAnsiTheme="minorBidi" w:cstheme="minorBidi"/>
          <w:color w:val="000000" w:themeColor="text1"/>
          <w:sz w:val="20"/>
          <w:szCs w:val="20"/>
        </w:rPr>
        <w:t>.</w:t>
      </w:r>
      <w:r w:rsidRPr="000D18A8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S. </w:t>
      </w:r>
    </w:p>
    <w:p w14:paraId="3DFB2A27" w14:textId="77777777" w:rsidR="00F95FC9" w:rsidRPr="000D18A8" w:rsidRDefault="009B049D" w:rsidP="009B049D">
      <w:pPr>
        <w:tabs>
          <w:tab w:val="left" w:pos="0"/>
          <w:tab w:val="left" w:pos="4155"/>
        </w:tabs>
        <w:rPr>
          <w:rFonts w:asciiTheme="minorBidi" w:hAnsiTheme="minorBidi" w:cstheme="minorBidi"/>
          <w:b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color w:val="000000" w:themeColor="text1"/>
          <w:sz w:val="20"/>
          <w:szCs w:val="20"/>
        </w:rPr>
        <w:tab/>
      </w:r>
    </w:p>
    <w:p w14:paraId="678CE099" w14:textId="77777777" w:rsidR="009B049D" w:rsidRPr="009B049D" w:rsidRDefault="009B049D" w:rsidP="009B049D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b/>
          <w:color w:val="000000" w:themeColor="text1"/>
          <w:sz w:val="20"/>
          <w:szCs w:val="20"/>
        </w:rPr>
      </w:pPr>
      <w:r w:rsidRPr="009B049D">
        <w:rPr>
          <w:rFonts w:asciiTheme="minorBidi" w:hAnsiTheme="minorBidi" w:cstheme="minorBidi"/>
          <w:b/>
          <w:color w:val="000000" w:themeColor="text1"/>
          <w:sz w:val="20"/>
          <w:szCs w:val="20"/>
        </w:rPr>
        <w:t>About Boral North America</w:t>
      </w:r>
    </w:p>
    <w:p w14:paraId="229143E5" w14:textId="065B8969" w:rsidR="009B049D" w:rsidRDefault="009B049D" w:rsidP="009B049D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Headquartered in Roswell, Georgia, Boral North America is a leader in key construction materials and building products markets with operations across the USA, Canada</w:t>
      </w:r>
      <w:r w:rsidR="00531093">
        <w:rPr>
          <w:rFonts w:asciiTheme="minorBidi" w:hAnsiTheme="minorBidi" w:cstheme="minorBidi"/>
          <w:color w:val="000000" w:themeColor="text1"/>
          <w:sz w:val="20"/>
          <w:szCs w:val="20"/>
        </w:rPr>
        <w:t>,</w:t>
      </w: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Mexico. In 2017 Boral acquired Headwaters Incorporated, expanding Boral’s product offering and manufacturing and distribution footprint across North America. In construction materials, Boral has a national footprint and industry-leading position in the processing and distribution of fly ash – a by-product of coal combustion</w:t>
      </w:r>
      <w:r w:rsidR="00F34819">
        <w:rPr>
          <w:rFonts w:asciiTheme="minorBidi" w:hAnsiTheme="minorBidi" w:cstheme="minorBidi"/>
          <w:color w:val="000000" w:themeColor="text1"/>
          <w:sz w:val="20"/>
          <w:szCs w:val="20"/>
        </w:rPr>
        <w:t>.</w:t>
      </w: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 </w:t>
      </w:r>
    </w:p>
    <w:p w14:paraId="39E67AC3" w14:textId="77777777" w:rsidR="009B049D" w:rsidRPr="009B049D" w:rsidRDefault="009B049D" w:rsidP="009B049D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A006B1F" w14:textId="77777777" w:rsidR="009B049D" w:rsidRPr="009B049D" w:rsidRDefault="009B049D" w:rsidP="009B049D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In building products, Boral manufactures and supplies cladding, roof tiles, windows</w:t>
      </w:r>
      <w:r w:rsidR="00531093">
        <w:rPr>
          <w:rFonts w:asciiTheme="minorBidi" w:hAnsiTheme="minorBidi" w:cstheme="minorBidi"/>
          <w:color w:val="000000" w:themeColor="text1"/>
          <w:sz w:val="20"/>
          <w:szCs w:val="20"/>
        </w:rPr>
        <w:t>,</w:t>
      </w: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other light building products for residential and commercial markets nationally. Boral’s manufactured stone veneer includes leading brands Cultured Stone® by Boral®, Boral </w:t>
      </w:r>
      <w:proofErr w:type="spellStart"/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Versetta</w:t>
      </w:r>
      <w:proofErr w:type="spellEnd"/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Stone®, Eldorado Stone, Dutch Quality</w:t>
      </w:r>
      <w:r w:rsidR="00531093">
        <w:rPr>
          <w:rFonts w:asciiTheme="minorBidi" w:hAnsiTheme="minorBidi" w:cstheme="minorBidi"/>
          <w:color w:val="000000" w:themeColor="text1"/>
          <w:sz w:val="20"/>
          <w:szCs w:val="20"/>
        </w:rPr>
        <w:t>,</w:t>
      </w: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</w:t>
      </w:r>
      <w:proofErr w:type="spellStart"/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StoneCraft</w:t>
      </w:r>
      <w:proofErr w:type="spellEnd"/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. Boral’s light building products portfolio includes Boral </w:t>
      </w:r>
      <w:proofErr w:type="spellStart"/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TruExterior</w:t>
      </w:r>
      <w:proofErr w:type="spellEnd"/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® Siding &amp; Trim – a pioneer of the innovative poly-ash category of exterior building products – as well as shutters, gable vent</w:t>
      </w:r>
      <w:r w:rsidR="00480BC3">
        <w:rPr>
          <w:rFonts w:asciiTheme="minorBidi" w:hAnsiTheme="minorBidi" w:cstheme="minorBidi"/>
          <w:color w:val="000000" w:themeColor="text1"/>
          <w:sz w:val="20"/>
          <w:szCs w:val="20"/>
        </w:rPr>
        <w:t>s</w:t>
      </w: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, mounting blocks</w:t>
      </w:r>
      <w:r w:rsidR="00531093">
        <w:rPr>
          <w:rFonts w:asciiTheme="minorBidi" w:hAnsiTheme="minorBidi" w:cstheme="minorBidi"/>
          <w:color w:val="000000" w:themeColor="text1"/>
          <w:sz w:val="20"/>
          <w:szCs w:val="20"/>
        </w:rPr>
        <w:t>,</w:t>
      </w: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tool systems. In roofing, Boral is a leading manufacturer of clay and concrete roof tiles, and also produces composite polymer and stone-coated metal roof tiles. </w:t>
      </w:r>
    </w:p>
    <w:p w14:paraId="5D1A6DC2" w14:textId="77777777" w:rsidR="009B049D" w:rsidRDefault="009B049D" w:rsidP="009B049D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9F1A216" w14:textId="77777777" w:rsidR="009B049D" w:rsidRPr="009B049D" w:rsidRDefault="009B049D" w:rsidP="009B049D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B049D">
        <w:rPr>
          <w:rFonts w:asciiTheme="minorBidi" w:hAnsiTheme="minorBidi" w:cstheme="minorBidi"/>
          <w:color w:val="000000" w:themeColor="text1"/>
          <w:sz w:val="20"/>
          <w:szCs w:val="20"/>
        </w:rPr>
        <w:t>Boral also has a 50% share of the Meridian Brick joint venture, a leading clay and concrete brick manufacturer which was formed with Forterra Brick in 2016.</w:t>
      </w:r>
    </w:p>
    <w:p w14:paraId="25E41470" w14:textId="77777777" w:rsidR="00F95FC9" w:rsidRPr="009B049D" w:rsidRDefault="00F95FC9" w:rsidP="009B049D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39F0DC7D" w14:textId="77777777" w:rsidR="00F95FC9" w:rsidRPr="009B049D" w:rsidRDefault="00F95FC9" w:rsidP="009B049D">
      <w:pPr>
        <w:pStyle w:val="ListBullet"/>
        <w:numPr>
          <w:ilvl w:val="0"/>
          <w:numId w:val="0"/>
        </w:numPr>
        <w:tabs>
          <w:tab w:val="left" w:pos="720"/>
        </w:tabs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68476C0B" w14:textId="77777777" w:rsidR="00F95FC9" w:rsidRPr="000D18A8" w:rsidRDefault="00F95FC9" w:rsidP="00F95FC9">
      <w:pPr>
        <w:jc w:val="center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D18A8">
        <w:rPr>
          <w:rFonts w:asciiTheme="minorBidi" w:hAnsiTheme="minorBidi" w:cstheme="minorBidi"/>
          <w:color w:val="000000" w:themeColor="text1"/>
          <w:sz w:val="20"/>
          <w:szCs w:val="20"/>
        </w:rPr>
        <w:t># # #</w:t>
      </w:r>
    </w:p>
    <w:sectPr w:rsidR="00F95FC9" w:rsidRPr="000D18A8" w:rsidSect="00FC33E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275" w:right="848" w:bottom="851" w:left="851" w:header="0" w:footer="34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3EB1D" w14:textId="77777777" w:rsidR="00AA5A28" w:rsidRDefault="00AA5A28" w:rsidP="00F95FC9">
      <w:r>
        <w:separator/>
      </w:r>
    </w:p>
  </w:endnote>
  <w:endnote w:type="continuationSeparator" w:id="0">
    <w:p w14:paraId="7C431766" w14:textId="77777777" w:rsidR="00AA5A28" w:rsidRDefault="00AA5A28" w:rsidP="00F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22177" w14:textId="46F9889A" w:rsidR="00F95FC9" w:rsidRPr="005D4FCD" w:rsidRDefault="00F95FC9" w:rsidP="002715DD">
    <w:pPr>
      <w:tabs>
        <w:tab w:val="left" w:pos="1485"/>
      </w:tabs>
      <w:rPr>
        <w:rFonts w:ascii="Helvetica" w:hAnsi="Helvetica" w:cs="Arial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94D4" w14:textId="77777777" w:rsidR="00AA5A28" w:rsidRDefault="00AA5A28" w:rsidP="00F95FC9">
      <w:r>
        <w:separator/>
      </w:r>
    </w:p>
  </w:footnote>
  <w:footnote w:type="continuationSeparator" w:id="0">
    <w:p w14:paraId="0DD40A5E" w14:textId="77777777" w:rsidR="00AA5A28" w:rsidRDefault="00AA5A28" w:rsidP="00F95FC9">
      <w:r>
        <w:continuationSeparator/>
      </w:r>
    </w:p>
  </w:footnote>
  <w:footnote w:id="1">
    <w:p w14:paraId="723F9E7F" w14:textId="29EF5316" w:rsidR="0083541E" w:rsidRPr="009D1F41" w:rsidRDefault="002715DD" w:rsidP="0083541E">
      <w:pPr>
        <w:pStyle w:val="FootnoteText"/>
        <w:rPr>
          <w:rFonts w:ascii="Arial" w:hAnsi="Arial" w:cs="Arial"/>
          <w:kern w:val="0"/>
          <w:sz w:val="14"/>
          <w:szCs w:val="18"/>
          <w:lang w:val="en-US" w:eastAsia="en-US"/>
        </w:rPr>
      </w:pPr>
      <w:r w:rsidRPr="0056531E">
        <w:rPr>
          <w:rStyle w:val="FootnoteReference"/>
          <w:rFonts w:ascii="Arial" w:hAnsi="Arial" w:cs="Arial"/>
          <w:sz w:val="14"/>
          <w:szCs w:val="18"/>
        </w:rPr>
        <w:footnoteRef/>
      </w:r>
      <w:r w:rsidRPr="0056531E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kern w:val="0"/>
          <w:sz w:val="14"/>
          <w:szCs w:val="18"/>
          <w:lang w:val="en-US" w:eastAsia="en-US"/>
        </w:rPr>
        <w:t>Source: 2007 NAHB Study on Life Expectancy of Home Component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B716" w14:textId="77777777" w:rsidR="00F95FC9" w:rsidRDefault="00AA5A28">
    <w:pPr>
      <w:pStyle w:val="Header"/>
    </w:pPr>
    <w:r>
      <w:rPr>
        <w:noProof/>
      </w:rPr>
      <w:pict w14:anchorId="62D65D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alt="" style="position:absolute;margin-left:0;margin-top:0;width:513.9pt;height:205.5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5C67E" w14:textId="77777777" w:rsidR="00F95FC9" w:rsidRDefault="00F95FC9">
    <w:pPr>
      <w:tabs>
        <w:tab w:val="center" w:pos="4535"/>
        <w:tab w:val="right" w:pos="9070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95623" w14:textId="77777777" w:rsidR="00F95FC9" w:rsidRDefault="005528D6" w:rsidP="00F95FC9">
    <w:pPr>
      <w:pStyle w:val="Header"/>
      <w:ind w:left="-851"/>
    </w:pPr>
    <w:r w:rsidRPr="00B13D15">
      <w:rPr>
        <w:noProof/>
        <w:sz w:val="30"/>
        <w:lang w:val="en-US" w:eastAsia="en-US"/>
      </w:rPr>
      <w:drawing>
        <wp:inline distT="0" distB="0" distL="0" distR="0" wp14:anchorId="45BD7C27" wp14:editId="1150B16C">
          <wp:extent cx="8085455" cy="2506345"/>
          <wp:effectExtent l="0" t="0" r="0" b="8255"/>
          <wp:docPr id="1" name="Picture 1" descr="internal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5455" cy="250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A7499" w14:textId="77777777" w:rsidR="00F95FC9" w:rsidRDefault="00F95F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0C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57EF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164F8"/>
    <w:multiLevelType w:val="hybridMultilevel"/>
    <w:tmpl w:val="A8F6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5DBA"/>
    <w:multiLevelType w:val="hybridMultilevel"/>
    <w:tmpl w:val="0712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787A"/>
    <w:multiLevelType w:val="hybridMultilevel"/>
    <w:tmpl w:val="3B988D92"/>
    <w:lvl w:ilvl="0" w:tplc="9378E60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F433C"/>
    <w:multiLevelType w:val="multilevel"/>
    <w:tmpl w:val="135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25B70"/>
    <w:rsid w:val="00005A11"/>
    <w:rsid w:val="00016EF0"/>
    <w:rsid w:val="00023CB1"/>
    <w:rsid w:val="000311F9"/>
    <w:rsid w:val="00031260"/>
    <w:rsid w:val="000454F7"/>
    <w:rsid w:val="00047205"/>
    <w:rsid w:val="00063022"/>
    <w:rsid w:val="00066ACB"/>
    <w:rsid w:val="00077EE7"/>
    <w:rsid w:val="0008243F"/>
    <w:rsid w:val="0009228C"/>
    <w:rsid w:val="00093DFD"/>
    <w:rsid w:val="000A07A8"/>
    <w:rsid w:val="000A4275"/>
    <w:rsid w:val="000B62DA"/>
    <w:rsid w:val="000D0217"/>
    <w:rsid w:val="000D18A8"/>
    <w:rsid w:val="000D7189"/>
    <w:rsid w:val="00101429"/>
    <w:rsid w:val="00101609"/>
    <w:rsid w:val="00104CAF"/>
    <w:rsid w:val="00110A4D"/>
    <w:rsid w:val="00114E4C"/>
    <w:rsid w:val="00117D39"/>
    <w:rsid w:val="001376D5"/>
    <w:rsid w:val="0014409D"/>
    <w:rsid w:val="00151687"/>
    <w:rsid w:val="00154540"/>
    <w:rsid w:val="00155825"/>
    <w:rsid w:val="00156D45"/>
    <w:rsid w:val="00156FE8"/>
    <w:rsid w:val="0016330B"/>
    <w:rsid w:val="00164012"/>
    <w:rsid w:val="001665F6"/>
    <w:rsid w:val="001916AD"/>
    <w:rsid w:val="0019217D"/>
    <w:rsid w:val="00192508"/>
    <w:rsid w:val="00192510"/>
    <w:rsid w:val="001A1668"/>
    <w:rsid w:val="001B0007"/>
    <w:rsid w:val="001B0BE4"/>
    <w:rsid w:val="001B7DB6"/>
    <w:rsid w:val="001C662B"/>
    <w:rsid w:val="001E1C19"/>
    <w:rsid w:val="001F54C9"/>
    <w:rsid w:val="00202328"/>
    <w:rsid w:val="002036C7"/>
    <w:rsid w:val="00204303"/>
    <w:rsid w:val="0020485F"/>
    <w:rsid w:val="00207CCE"/>
    <w:rsid w:val="00210B31"/>
    <w:rsid w:val="00221B98"/>
    <w:rsid w:val="00223991"/>
    <w:rsid w:val="0023079F"/>
    <w:rsid w:val="0023338C"/>
    <w:rsid w:val="00245B4C"/>
    <w:rsid w:val="002468ED"/>
    <w:rsid w:val="002535AC"/>
    <w:rsid w:val="00253C1B"/>
    <w:rsid w:val="00263EF5"/>
    <w:rsid w:val="002671D1"/>
    <w:rsid w:val="002715DD"/>
    <w:rsid w:val="00284BD5"/>
    <w:rsid w:val="002B1F43"/>
    <w:rsid w:val="002D2DC8"/>
    <w:rsid w:val="002E69B4"/>
    <w:rsid w:val="00300818"/>
    <w:rsid w:val="003008B9"/>
    <w:rsid w:val="0030333A"/>
    <w:rsid w:val="00305563"/>
    <w:rsid w:val="003172BA"/>
    <w:rsid w:val="00332DC4"/>
    <w:rsid w:val="00343422"/>
    <w:rsid w:val="00371B88"/>
    <w:rsid w:val="00380DC9"/>
    <w:rsid w:val="00386923"/>
    <w:rsid w:val="003C157C"/>
    <w:rsid w:val="003C374B"/>
    <w:rsid w:val="003C5B21"/>
    <w:rsid w:val="003C6C96"/>
    <w:rsid w:val="003D17BC"/>
    <w:rsid w:val="003D73B3"/>
    <w:rsid w:val="00401DF6"/>
    <w:rsid w:val="00442466"/>
    <w:rsid w:val="004440CF"/>
    <w:rsid w:val="00453368"/>
    <w:rsid w:val="00454135"/>
    <w:rsid w:val="004610C8"/>
    <w:rsid w:val="00475153"/>
    <w:rsid w:val="00480BC3"/>
    <w:rsid w:val="00481241"/>
    <w:rsid w:val="00487205"/>
    <w:rsid w:val="004924EB"/>
    <w:rsid w:val="00492BEA"/>
    <w:rsid w:val="00496DF6"/>
    <w:rsid w:val="004D01D6"/>
    <w:rsid w:val="004D2798"/>
    <w:rsid w:val="004D2808"/>
    <w:rsid w:val="004D3386"/>
    <w:rsid w:val="005152F4"/>
    <w:rsid w:val="00531093"/>
    <w:rsid w:val="00547CC3"/>
    <w:rsid w:val="005528D6"/>
    <w:rsid w:val="005537AB"/>
    <w:rsid w:val="00560B60"/>
    <w:rsid w:val="00562E31"/>
    <w:rsid w:val="00585681"/>
    <w:rsid w:val="005950FA"/>
    <w:rsid w:val="005B0D11"/>
    <w:rsid w:val="005B57B4"/>
    <w:rsid w:val="005C25C1"/>
    <w:rsid w:val="005D1D3E"/>
    <w:rsid w:val="005D27A1"/>
    <w:rsid w:val="005D7FD6"/>
    <w:rsid w:val="005F4453"/>
    <w:rsid w:val="005F4AA7"/>
    <w:rsid w:val="006128B7"/>
    <w:rsid w:val="0062277A"/>
    <w:rsid w:val="00625A79"/>
    <w:rsid w:val="00647703"/>
    <w:rsid w:val="006564C5"/>
    <w:rsid w:val="006714AD"/>
    <w:rsid w:val="00690D40"/>
    <w:rsid w:val="0069438A"/>
    <w:rsid w:val="00695623"/>
    <w:rsid w:val="006E7B6D"/>
    <w:rsid w:val="006F66D2"/>
    <w:rsid w:val="00706230"/>
    <w:rsid w:val="00722732"/>
    <w:rsid w:val="00727D6E"/>
    <w:rsid w:val="007535AB"/>
    <w:rsid w:val="00757C4C"/>
    <w:rsid w:val="007639CB"/>
    <w:rsid w:val="00772617"/>
    <w:rsid w:val="00780D08"/>
    <w:rsid w:val="0078565D"/>
    <w:rsid w:val="00793CC8"/>
    <w:rsid w:val="007A5FEE"/>
    <w:rsid w:val="007B0EF7"/>
    <w:rsid w:val="007C2D89"/>
    <w:rsid w:val="007D5EA3"/>
    <w:rsid w:val="007D6172"/>
    <w:rsid w:val="007D66DD"/>
    <w:rsid w:val="00800602"/>
    <w:rsid w:val="008048C9"/>
    <w:rsid w:val="0080652C"/>
    <w:rsid w:val="00806F05"/>
    <w:rsid w:val="00810BDD"/>
    <w:rsid w:val="00821799"/>
    <w:rsid w:val="008235A0"/>
    <w:rsid w:val="00824B78"/>
    <w:rsid w:val="00825B70"/>
    <w:rsid w:val="0083541E"/>
    <w:rsid w:val="0084026F"/>
    <w:rsid w:val="008573D6"/>
    <w:rsid w:val="00857E0B"/>
    <w:rsid w:val="0086142A"/>
    <w:rsid w:val="00862D11"/>
    <w:rsid w:val="00863F23"/>
    <w:rsid w:val="00864EE2"/>
    <w:rsid w:val="00882290"/>
    <w:rsid w:val="008850C9"/>
    <w:rsid w:val="008B1CE0"/>
    <w:rsid w:val="008B3DC2"/>
    <w:rsid w:val="008B6C61"/>
    <w:rsid w:val="008B713D"/>
    <w:rsid w:val="008C01D3"/>
    <w:rsid w:val="008D3B12"/>
    <w:rsid w:val="008D5215"/>
    <w:rsid w:val="008E3404"/>
    <w:rsid w:val="008F213B"/>
    <w:rsid w:val="008F64F5"/>
    <w:rsid w:val="00913984"/>
    <w:rsid w:val="00915774"/>
    <w:rsid w:val="009157E4"/>
    <w:rsid w:val="00924E8D"/>
    <w:rsid w:val="00930505"/>
    <w:rsid w:val="00943C20"/>
    <w:rsid w:val="00977784"/>
    <w:rsid w:val="00977DFB"/>
    <w:rsid w:val="009803D3"/>
    <w:rsid w:val="00993993"/>
    <w:rsid w:val="009A0321"/>
    <w:rsid w:val="009B049D"/>
    <w:rsid w:val="009B7BC7"/>
    <w:rsid w:val="009C4D3A"/>
    <w:rsid w:val="009C6BAA"/>
    <w:rsid w:val="009D1F41"/>
    <w:rsid w:val="009F14F1"/>
    <w:rsid w:val="009F2B21"/>
    <w:rsid w:val="009F6887"/>
    <w:rsid w:val="00A1054B"/>
    <w:rsid w:val="00A2155E"/>
    <w:rsid w:val="00A54876"/>
    <w:rsid w:val="00A81383"/>
    <w:rsid w:val="00A85C90"/>
    <w:rsid w:val="00A915B6"/>
    <w:rsid w:val="00A93D59"/>
    <w:rsid w:val="00AA22A1"/>
    <w:rsid w:val="00AA5A28"/>
    <w:rsid w:val="00AB2169"/>
    <w:rsid w:val="00AB5970"/>
    <w:rsid w:val="00AB75D0"/>
    <w:rsid w:val="00AC1883"/>
    <w:rsid w:val="00AD1F4A"/>
    <w:rsid w:val="00AE4930"/>
    <w:rsid w:val="00AF2209"/>
    <w:rsid w:val="00AF5FDC"/>
    <w:rsid w:val="00B35466"/>
    <w:rsid w:val="00B401E1"/>
    <w:rsid w:val="00B55684"/>
    <w:rsid w:val="00B61675"/>
    <w:rsid w:val="00B63378"/>
    <w:rsid w:val="00B75C7E"/>
    <w:rsid w:val="00B9031D"/>
    <w:rsid w:val="00BB1909"/>
    <w:rsid w:val="00BB439C"/>
    <w:rsid w:val="00BC60C4"/>
    <w:rsid w:val="00BD47F0"/>
    <w:rsid w:val="00BF1E4D"/>
    <w:rsid w:val="00BF62EC"/>
    <w:rsid w:val="00C03ADC"/>
    <w:rsid w:val="00C03EB7"/>
    <w:rsid w:val="00C076F2"/>
    <w:rsid w:val="00C25DA6"/>
    <w:rsid w:val="00C26DEC"/>
    <w:rsid w:val="00C3089E"/>
    <w:rsid w:val="00C32364"/>
    <w:rsid w:val="00C33802"/>
    <w:rsid w:val="00C3583B"/>
    <w:rsid w:val="00C4609E"/>
    <w:rsid w:val="00C50F08"/>
    <w:rsid w:val="00C547C4"/>
    <w:rsid w:val="00C663E6"/>
    <w:rsid w:val="00C67F5B"/>
    <w:rsid w:val="00C72548"/>
    <w:rsid w:val="00C7522B"/>
    <w:rsid w:val="00C76FFB"/>
    <w:rsid w:val="00C819BD"/>
    <w:rsid w:val="00C81F7B"/>
    <w:rsid w:val="00C92C32"/>
    <w:rsid w:val="00C940EA"/>
    <w:rsid w:val="00CC4333"/>
    <w:rsid w:val="00CD7488"/>
    <w:rsid w:val="00CE186F"/>
    <w:rsid w:val="00CE574A"/>
    <w:rsid w:val="00CF1362"/>
    <w:rsid w:val="00D03D00"/>
    <w:rsid w:val="00D10BF1"/>
    <w:rsid w:val="00D14FD5"/>
    <w:rsid w:val="00D26123"/>
    <w:rsid w:val="00D27863"/>
    <w:rsid w:val="00D423D1"/>
    <w:rsid w:val="00D424B3"/>
    <w:rsid w:val="00D52D09"/>
    <w:rsid w:val="00D52F06"/>
    <w:rsid w:val="00D60C39"/>
    <w:rsid w:val="00D659D0"/>
    <w:rsid w:val="00D74B2D"/>
    <w:rsid w:val="00DA7CD8"/>
    <w:rsid w:val="00DD3F06"/>
    <w:rsid w:val="00DD4D34"/>
    <w:rsid w:val="00DE161A"/>
    <w:rsid w:val="00DE2E30"/>
    <w:rsid w:val="00DE5E70"/>
    <w:rsid w:val="00E05018"/>
    <w:rsid w:val="00E14B42"/>
    <w:rsid w:val="00E3384F"/>
    <w:rsid w:val="00E4053C"/>
    <w:rsid w:val="00E40777"/>
    <w:rsid w:val="00E43CA2"/>
    <w:rsid w:val="00E46854"/>
    <w:rsid w:val="00E47F4A"/>
    <w:rsid w:val="00E62512"/>
    <w:rsid w:val="00E67DF9"/>
    <w:rsid w:val="00E82265"/>
    <w:rsid w:val="00E854D6"/>
    <w:rsid w:val="00E8730B"/>
    <w:rsid w:val="00E9025A"/>
    <w:rsid w:val="00E92C1F"/>
    <w:rsid w:val="00E96054"/>
    <w:rsid w:val="00EA5A0D"/>
    <w:rsid w:val="00EB46C5"/>
    <w:rsid w:val="00EC0BD9"/>
    <w:rsid w:val="00ED19F2"/>
    <w:rsid w:val="00ED5A93"/>
    <w:rsid w:val="00EE47FD"/>
    <w:rsid w:val="00EF5A39"/>
    <w:rsid w:val="00F00A10"/>
    <w:rsid w:val="00F01F7A"/>
    <w:rsid w:val="00F0325A"/>
    <w:rsid w:val="00F03E77"/>
    <w:rsid w:val="00F04BCB"/>
    <w:rsid w:val="00F11F0A"/>
    <w:rsid w:val="00F30EEF"/>
    <w:rsid w:val="00F34819"/>
    <w:rsid w:val="00F433F7"/>
    <w:rsid w:val="00F5195C"/>
    <w:rsid w:val="00F54A66"/>
    <w:rsid w:val="00F62155"/>
    <w:rsid w:val="00F651CD"/>
    <w:rsid w:val="00F74FEE"/>
    <w:rsid w:val="00F765D4"/>
    <w:rsid w:val="00F84C35"/>
    <w:rsid w:val="00F86280"/>
    <w:rsid w:val="00F93F4B"/>
    <w:rsid w:val="00F95FC9"/>
    <w:rsid w:val="00FB4594"/>
    <w:rsid w:val="00FB6A93"/>
    <w:rsid w:val="00FC1778"/>
    <w:rsid w:val="00FC33EC"/>
    <w:rsid w:val="00FE7967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DF25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B745A0"/>
    <w:pPr>
      <w:widowControl/>
      <w:overflowPunct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ubhead2">
    <w:name w:val="CA Subhead 2"/>
    <w:rsid w:val="003949D9"/>
    <w:pPr>
      <w:tabs>
        <w:tab w:val="left" w:pos="567"/>
        <w:tab w:val="right" w:pos="9639"/>
      </w:tabs>
      <w:spacing w:before="120" w:after="60"/>
    </w:pPr>
    <w:rPr>
      <w:rFonts w:ascii="Arial Narrow" w:hAnsi="Arial Narrow" w:cs="Arial"/>
      <w:sz w:val="32"/>
      <w:szCs w:val="28"/>
      <w:lang w:val="en-AU" w:eastAsia="en-AU"/>
    </w:rPr>
  </w:style>
  <w:style w:type="character" w:styleId="Hyperlink">
    <w:name w:val="Hyperlink"/>
    <w:rsid w:val="00695E94"/>
    <w:rPr>
      <w:color w:val="0000FF"/>
      <w:u w:val="single"/>
    </w:rPr>
  </w:style>
  <w:style w:type="paragraph" w:styleId="BalloonText">
    <w:name w:val="Balloon Text"/>
    <w:basedOn w:val="Normal"/>
    <w:semiHidden/>
    <w:rsid w:val="00870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7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ACA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99"/>
    <w:semiHidden/>
    <w:unhideWhenUsed/>
    <w:rsid w:val="001A7B1B"/>
    <w:pPr>
      <w:widowControl/>
      <w:numPr>
        <w:numId w:val="1"/>
      </w:numPr>
      <w:overflowPunct/>
      <w:adjustRightInd/>
      <w:contextualSpacing/>
    </w:pPr>
    <w:rPr>
      <w:kern w:val="0"/>
      <w:lang w:val="en-US" w:eastAsia="en-US"/>
    </w:rPr>
  </w:style>
  <w:style w:type="paragraph" w:customStyle="1" w:styleId="Heading21">
    <w:name w:val="Heading 21"/>
    <w:next w:val="Normal"/>
    <w:autoRedefine/>
    <w:rsid w:val="00D62C4E"/>
    <w:pPr>
      <w:keepNext/>
      <w:widowControl w:val="0"/>
      <w:outlineLvl w:val="1"/>
    </w:pPr>
    <w:rPr>
      <w:rFonts w:ascii="Garamond" w:eastAsia="ヒラギノ角ゴ Pro W3" w:hAnsi="Garamond"/>
      <w:b/>
      <w:color w:val="000000"/>
      <w:sz w:val="24"/>
      <w:lang w:eastAsia="en-US"/>
    </w:rPr>
  </w:style>
  <w:style w:type="paragraph" w:customStyle="1" w:styleId="ListBullet1">
    <w:name w:val="List Bullet1"/>
    <w:rsid w:val="00D62C4E"/>
    <w:rPr>
      <w:rFonts w:ascii="Times New Roman" w:eastAsia="ヒラギノ角ゴ Pro W3" w:hAnsi="Times New Roman"/>
      <w:color w:val="000000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5D0D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D7B"/>
  </w:style>
  <w:style w:type="character" w:customStyle="1" w:styleId="CommentTextChar">
    <w:name w:val="Comment Text Char"/>
    <w:link w:val="CommentText"/>
    <w:uiPriority w:val="99"/>
    <w:semiHidden/>
    <w:rsid w:val="005D0D7B"/>
    <w:rPr>
      <w:rFonts w:ascii="Times New Roman" w:hAnsi="Times New Roman"/>
      <w:kern w:val="28"/>
      <w:sz w:val="24"/>
      <w:szCs w:val="24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D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D7B"/>
    <w:rPr>
      <w:rFonts w:ascii="Times New Roman" w:hAnsi="Times New Roman"/>
      <w:b/>
      <w:bCs/>
      <w:kern w:val="28"/>
      <w:sz w:val="24"/>
      <w:szCs w:val="24"/>
      <w:lang w:val="en-AU" w:eastAsia="en-AU"/>
    </w:rPr>
  </w:style>
  <w:style w:type="character" w:styleId="FollowedHyperlink">
    <w:name w:val="FollowedHyperlink"/>
    <w:uiPriority w:val="99"/>
    <w:semiHidden/>
    <w:unhideWhenUsed/>
    <w:rsid w:val="00067F74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B745A0"/>
    <w:rPr>
      <w:rFonts w:ascii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06F05"/>
    <w:pPr>
      <w:widowControl/>
      <w:overflowPunct/>
      <w:adjustRightInd/>
      <w:ind w:left="720"/>
      <w:contextualSpacing/>
    </w:pPr>
    <w:rPr>
      <w:rFonts w:ascii="Cambria" w:eastAsia="MS Mincho" w:hAnsi="Cambria"/>
      <w:kern w:val="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943C20"/>
    <w:pPr>
      <w:widowControl/>
      <w:overflowPunct/>
      <w:adjustRightInd/>
      <w:spacing w:before="100" w:beforeAutospacing="1" w:after="100" w:afterAutospacing="1"/>
    </w:pPr>
    <w:rPr>
      <w:kern w:val="0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5B0D11"/>
  </w:style>
  <w:style w:type="character" w:customStyle="1" w:styleId="FootnoteTextChar">
    <w:name w:val="Footnote Text Char"/>
    <w:basedOn w:val="DefaultParagraphFont"/>
    <w:link w:val="FootnoteText"/>
    <w:uiPriority w:val="99"/>
    <w:rsid w:val="005B0D11"/>
    <w:rPr>
      <w:rFonts w:ascii="Times New Roman" w:hAnsi="Times New Roman"/>
      <w:kern w:val="28"/>
      <w:sz w:val="24"/>
      <w:szCs w:val="24"/>
      <w:lang w:val="en-AU" w:eastAsia="en-AU"/>
    </w:rPr>
  </w:style>
  <w:style w:type="character" w:styleId="FootnoteReference">
    <w:name w:val="footnote reference"/>
    <w:basedOn w:val="DefaultParagraphFont"/>
    <w:uiPriority w:val="99"/>
    <w:unhideWhenUsed/>
    <w:rsid w:val="005B0D11"/>
    <w:rPr>
      <w:vertAlign w:val="superscript"/>
    </w:rPr>
  </w:style>
  <w:style w:type="character" w:customStyle="1" w:styleId="apple-converted-space">
    <w:name w:val="apple-converted-space"/>
    <w:basedOn w:val="DefaultParagraphFont"/>
    <w:rsid w:val="00F03E77"/>
  </w:style>
  <w:style w:type="paragraph" w:styleId="Revision">
    <w:name w:val="Revision"/>
    <w:hidden/>
    <w:uiPriority w:val="99"/>
    <w:semiHidden/>
    <w:rsid w:val="00CF1362"/>
    <w:rPr>
      <w:rFonts w:ascii="Times New Roman" w:hAnsi="Times New Roman"/>
      <w:kern w:val="28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690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alRoof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alroof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4662</CharactersWithSpaces>
  <SharedDoc>false</SharedDoc>
  <HLinks>
    <vt:vector size="12" baseType="variant"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http://www.boralroof.com/</vt:lpwstr>
      </vt:variant>
      <vt:variant>
        <vt:lpwstr/>
      </vt:variant>
      <vt:variant>
        <vt:i4>6291550</vt:i4>
      </vt:variant>
      <vt:variant>
        <vt:i4>6115</vt:i4>
      </vt:variant>
      <vt:variant>
        <vt:i4>1025</vt:i4>
      </vt:variant>
      <vt:variant>
        <vt:i4>1</vt:i4>
      </vt:variant>
      <vt:variant>
        <vt:lpwstr>internal-banner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WCE</dc:creator>
  <cp:keywords/>
  <cp:lastModifiedBy>Melissa Goosen</cp:lastModifiedBy>
  <cp:revision>2</cp:revision>
  <cp:lastPrinted>2019-04-25T16:57:00Z</cp:lastPrinted>
  <dcterms:created xsi:type="dcterms:W3CDTF">2019-06-06T17:49:00Z</dcterms:created>
  <dcterms:modified xsi:type="dcterms:W3CDTF">2019-06-06T17:49:00Z</dcterms:modified>
</cp:coreProperties>
</file>